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cs="Times New Roman"/>
          <w:b/>
          <w:bCs/>
          <w:color w:val="auto"/>
          <w:sz w:val="28"/>
          <w:szCs w:val="28"/>
          <w:highlight w:val="none"/>
        </w:rPr>
      </w:pPr>
      <w:r>
        <w:rPr>
          <w:rFonts w:hint="eastAsia" w:ascii="宋体" w:hAnsi="宋体" w:cs="宋体"/>
          <w:b/>
          <w:bCs/>
          <w:color w:val="auto"/>
          <w:sz w:val="24"/>
          <w:szCs w:val="24"/>
          <w:highlight w:val="none"/>
        </w:rPr>
        <w:t>荔湾区海南联社自来水改造工程和截污纳管不同槽部分路面恢复工程造价审核询比邀请函</w:t>
      </w:r>
    </w:p>
    <w:p>
      <w:pPr>
        <w:jc w:val="center"/>
        <w:rPr>
          <w:rFonts w:ascii="宋体" w:cs="Times New Roman"/>
          <w:color w:val="auto"/>
          <w:sz w:val="32"/>
          <w:szCs w:val="32"/>
          <w:highlight w:val="none"/>
        </w:rPr>
      </w:pPr>
    </w:p>
    <w:p>
      <w:pPr>
        <w:spacing w:line="360" w:lineRule="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致：</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为更好地择优选取</w:t>
      </w:r>
      <w:r>
        <w:rPr>
          <w:rFonts w:hint="eastAsia" w:asciiTheme="minorEastAsia" w:hAnsiTheme="minorEastAsia" w:eastAsiaTheme="minorEastAsia" w:cstheme="minorEastAsia"/>
          <w:color w:val="auto"/>
          <w:sz w:val="24"/>
          <w:szCs w:val="24"/>
          <w:highlight w:val="none"/>
          <w:u w:val="single"/>
        </w:rPr>
        <w:t>荔湾区海南联社自来水改造工程和截污纳管不同槽部分路面恢复工程造价审核</w:t>
      </w:r>
      <w:r>
        <w:rPr>
          <w:rFonts w:hint="eastAsia" w:asciiTheme="minorEastAsia" w:hAnsiTheme="minorEastAsia" w:eastAsiaTheme="minorEastAsia" w:cstheme="minorEastAsia"/>
          <w:color w:val="auto"/>
          <w:sz w:val="24"/>
          <w:szCs w:val="24"/>
          <w:highlight w:val="none"/>
        </w:rPr>
        <w:t>单位，现</w:t>
      </w:r>
      <w:r>
        <w:rPr>
          <w:rFonts w:hint="eastAsia" w:ascii="宋体" w:hAnsi="宋体" w:cs="宋体" w:eastAsiaTheme="minorEastAsia"/>
          <w:color w:val="auto"/>
          <w:sz w:val="24"/>
          <w:szCs w:val="24"/>
          <w:highlight w:val="none"/>
        </w:rPr>
        <w:t>建设单位</w:t>
      </w:r>
      <w:r>
        <w:rPr>
          <w:rFonts w:hint="eastAsia" w:ascii="宋体" w:hAnsi="宋体" w:cs="宋体"/>
          <w:color w:val="auto"/>
          <w:sz w:val="24"/>
          <w:szCs w:val="24"/>
          <w:highlight w:val="none"/>
        </w:rPr>
        <w:t>广州市荔湾区人民政府中南街道办事处及代建单位广东财贸建设工程顾问有限公司</w:t>
      </w:r>
      <w:r>
        <w:rPr>
          <w:rFonts w:hint="eastAsia" w:asciiTheme="minorEastAsia" w:hAnsiTheme="minorEastAsia" w:eastAsiaTheme="minorEastAsia" w:cstheme="minorEastAsia"/>
          <w:color w:val="auto"/>
          <w:sz w:val="24"/>
          <w:szCs w:val="24"/>
          <w:highlight w:val="none"/>
        </w:rPr>
        <w:t>进行邀请询比，在报价并符合要求的企业内选取一家承办单位，</w:t>
      </w:r>
      <w:bookmarkStart w:id="0" w:name="EBf5670e6d291445918fbaeeb8f3e1df8e"/>
      <w:r>
        <w:rPr>
          <w:rFonts w:hint="eastAsia" w:asciiTheme="minorEastAsia" w:hAnsiTheme="minorEastAsia" w:eastAsiaTheme="minorEastAsia" w:cstheme="minorEastAsia"/>
          <w:color w:val="auto"/>
          <w:sz w:val="24"/>
          <w:szCs w:val="24"/>
          <w:highlight w:val="none"/>
        </w:rPr>
        <w:t>欢迎贵单位参加报价。</w:t>
      </w:r>
      <w:bookmarkEnd w:id="0"/>
    </w:p>
    <w:p>
      <w:pPr>
        <w:spacing w:line="360" w:lineRule="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一.项目概况</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1.1询比项目名称：</w:t>
      </w:r>
      <w:r>
        <w:rPr>
          <w:rFonts w:hint="eastAsia" w:asciiTheme="minorEastAsia" w:hAnsiTheme="minorEastAsia" w:eastAsiaTheme="minorEastAsia" w:cstheme="minorEastAsia"/>
          <w:color w:val="auto"/>
          <w:sz w:val="24"/>
          <w:szCs w:val="24"/>
          <w:highlight w:val="none"/>
          <w:u w:val="single"/>
        </w:rPr>
        <w:t>荔湾区海南联社自来水改造工程和截污纳管不同槽部分路面恢复工程造价审核</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1.2建设地点：荔湾区中南街海南联社</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1.3项目概况：</w:t>
      </w:r>
      <w:r>
        <w:rPr>
          <w:rFonts w:hint="eastAsia" w:asciiTheme="minorEastAsia" w:hAnsiTheme="minorEastAsia" w:eastAsiaTheme="minorEastAsia" w:cstheme="minorEastAsia"/>
          <w:color w:val="auto"/>
          <w:sz w:val="24"/>
          <w:szCs w:val="24"/>
          <w:highlight w:val="none"/>
          <w:u w:val="single"/>
        </w:rPr>
        <w:t>对荔湾区中南街海南联社范围内开展自来水改造工程和截污纳管施工，尚未恢复不同槽部分路面进行恢复。</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1.4项目总投资及资金来源：项目总投资</w:t>
      </w:r>
      <w:r>
        <w:rPr>
          <w:rFonts w:hint="eastAsia" w:asciiTheme="minorEastAsia" w:hAnsiTheme="minorEastAsia" w:eastAsiaTheme="minorEastAsia" w:cstheme="minorEastAsia"/>
          <w:color w:val="auto"/>
          <w:sz w:val="24"/>
          <w:szCs w:val="24"/>
          <w:highlight w:val="none"/>
          <w:u w:val="single"/>
        </w:rPr>
        <w:t>98</w:t>
      </w:r>
      <w:r>
        <w:rPr>
          <w:rFonts w:hint="eastAsia" w:asciiTheme="minorEastAsia" w:hAnsiTheme="minorEastAsia" w:eastAsiaTheme="minorEastAsia" w:cstheme="minorEastAsia"/>
          <w:color w:val="auto"/>
          <w:sz w:val="24"/>
          <w:szCs w:val="24"/>
          <w:highlight w:val="none"/>
          <w:u w:val="single"/>
          <w:lang w:val="en-US" w:eastAsia="zh-CN"/>
        </w:rPr>
        <w:t>4.99</w:t>
      </w:r>
      <w:r>
        <w:rPr>
          <w:rFonts w:hint="eastAsia" w:asciiTheme="minorEastAsia" w:hAnsiTheme="minorEastAsia" w:eastAsiaTheme="minorEastAsia" w:cstheme="minorEastAsia"/>
          <w:color w:val="auto"/>
          <w:sz w:val="24"/>
          <w:szCs w:val="24"/>
          <w:highlight w:val="none"/>
        </w:rPr>
        <w:t>万元，其中建安费约</w:t>
      </w:r>
      <w:r>
        <w:rPr>
          <w:rFonts w:hint="eastAsia" w:asciiTheme="minorEastAsia" w:hAnsiTheme="minorEastAsia" w:eastAsiaTheme="minorEastAsia" w:cstheme="minorEastAsia"/>
          <w:color w:val="auto"/>
          <w:sz w:val="24"/>
          <w:szCs w:val="24"/>
          <w:highlight w:val="none"/>
          <w:u w:val="single"/>
        </w:rPr>
        <w:t>86</w:t>
      </w:r>
      <w:r>
        <w:rPr>
          <w:rFonts w:hint="eastAsia" w:asciiTheme="minorEastAsia" w:hAnsiTheme="minorEastAsia" w:eastAsiaTheme="minorEastAsia" w:cstheme="minorEastAsia"/>
          <w:color w:val="auto"/>
          <w:sz w:val="24"/>
          <w:szCs w:val="24"/>
          <w:highlight w:val="none"/>
          <w:u w:val="single"/>
          <w:lang w:val="en-US" w:eastAsia="zh-CN"/>
        </w:rPr>
        <w:t>2.64</w:t>
      </w:r>
      <w:r>
        <w:rPr>
          <w:rFonts w:hint="eastAsia" w:asciiTheme="minorEastAsia" w:hAnsiTheme="minorEastAsia" w:eastAsiaTheme="minorEastAsia" w:cstheme="minorEastAsia"/>
          <w:color w:val="auto"/>
          <w:sz w:val="24"/>
          <w:szCs w:val="24"/>
          <w:highlight w:val="none"/>
        </w:rPr>
        <w:t>万元。项目由区财政出资。</w:t>
      </w:r>
    </w:p>
    <w:p>
      <w:pPr>
        <w:spacing w:line="360" w:lineRule="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二.服务内容及期限</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2.1服务内容</w:t>
      </w:r>
    </w:p>
    <w:p>
      <w:pPr>
        <w:spacing w:line="360" w:lineRule="auto"/>
        <w:ind w:firstLine="480" w:firstLineChars="20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根据相应的现行国家标准、技术规范、造价咨询文件编制办法、技术经济指标、相关行业规定、相关行业主管部门及业主的要求，进行本项目概算及预算等的造价审核，并提供后续服务及相关咨询服务。</w:t>
      </w:r>
    </w:p>
    <w:p>
      <w:pPr>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2.2服务期限：</w:t>
      </w:r>
      <w:r>
        <w:rPr>
          <w:rFonts w:hint="eastAsia" w:asciiTheme="minorEastAsia" w:hAnsiTheme="minorEastAsia" w:eastAsiaTheme="minorEastAsia" w:cstheme="minorEastAsia"/>
          <w:color w:val="auto"/>
          <w:sz w:val="24"/>
          <w:szCs w:val="24"/>
          <w:highlight w:val="none"/>
        </w:rPr>
        <w:t>以合同约定为准。</w:t>
      </w:r>
    </w:p>
    <w:p>
      <w:pPr>
        <w:spacing w:line="360" w:lineRule="auto"/>
        <w:ind w:firstLine="482" w:firstLineChars="200"/>
        <w:rPr>
          <w:rFonts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具体的服务内容以合同相关约定为准。</w:t>
      </w:r>
    </w:p>
    <w:p>
      <w:pPr>
        <w:spacing w:line="360" w:lineRule="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三.报价人资格要求</w:t>
      </w:r>
    </w:p>
    <w:p>
      <w:pPr>
        <w:pStyle w:val="8"/>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3.1具有独立法人资格，持有有效的工商行政管理部门核发的法人营业执照，或各级登记管理机关颁发的事业单位法人证书，按国家法律经营；</w:t>
      </w:r>
    </w:p>
    <w:p>
      <w:pPr>
        <w:pStyle w:val="8"/>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3.2投标人具有建设行政主管部门颁发的工程造价咨询乙级（或以上）资质。</w:t>
      </w:r>
    </w:p>
    <w:p>
      <w:pPr>
        <w:pStyle w:val="8"/>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3.3拟委派的项目负责人</w:t>
      </w:r>
      <w:r>
        <w:rPr>
          <w:rFonts w:hint="eastAsia" w:ascii="宋体" w:hAnsi="宋体" w:cs="宋体"/>
          <w:color w:val="auto"/>
          <w:sz w:val="24"/>
          <w:szCs w:val="24"/>
          <w:highlight w:val="none"/>
        </w:rPr>
        <w:t>具有注册造价工程师证书（或一级注册造价师证）</w:t>
      </w:r>
      <w:r>
        <w:rPr>
          <w:rFonts w:hint="eastAsia" w:asciiTheme="minorEastAsia" w:hAnsiTheme="minorEastAsia" w:eastAsiaTheme="minorEastAsia" w:cstheme="minorEastAsia"/>
          <w:color w:val="auto"/>
          <w:sz w:val="24"/>
          <w:szCs w:val="24"/>
          <w:highlight w:val="none"/>
        </w:rPr>
        <w:t>，且在本单位注册。</w:t>
      </w:r>
    </w:p>
    <w:p>
      <w:pPr>
        <w:pStyle w:val="8"/>
        <w:spacing w:line="360" w:lineRule="auto"/>
        <w:ind w:firstLine="480" w:firstLineChars="2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3.4本次询比不接受联合体形式的报价。</w:t>
      </w:r>
    </w:p>
    <w:p>
      <w:pPr>
        <w:spacing w:line="360" w:lineRule="auto"/>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四.服务费用计取</w:t>
      </w:r>
    </w:p>
    <w:p>
      <w:pPr>
        <w:spacing w:line="360" w:lineRule="auto"/>
        <w:ind w:firstLine="480" w:firstLineChars="200"/>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4.1最高报价限价：</w:t>
      </w:r>
      <w:r>
        <w:rPr>
          <w:rFonts w:hint="eastAsia" w:asciiTheme="minorEastAsia" w:hAnsiTheme="minorEastAsia" w:eastAsiaTheme="minorEastAsia" w:cstheme="minorEastAsia"/>
          <w:color w:val="auto"/>
          <w:sz w:val="24"/>
          <w:szCs w:val="24"/>
          <w:highlight w:val="none"/>
          <w:u w:val="single"/>
          <w:lang w:val="en-US" w:eastAsia="zh-CN"/>
        </w:rPr>
        <w:t>3.02</w:t>
      </w:r>
      <w:r>
        <w:rPr>
          <w:rFonts w:hint="eastAsia" w:asciiTheme="minorEastAsia" w:hAnsiTheme="minorEastAsia" w:eastAsiaTheme="minorEastAsia" w:cstheme="minorEastAsia"/>
          <w:color w:val="auto"/>
          <w:sz w:val="24"/>
          <w:szCs w:val="24"/>
          <w:highlight w:val="none"/>
        </w:rPr>
        <w:t>万</w:t>
      </w:r>
      <w:r>
        <w:rPr>
          <w:rFonts w:hint="eastAsia" w:asciiTheme="minorEastAsia" w:hAnsiTheme="minorEastAsia" w:eastAsiaTheme="minorEastAsia" w:cstheme="minorEastAsia"/>
          <w:color w:val="auto"/>
          <w:kern w:val="0"/>
          <w:sz w:val="24"/>
          <w:szCs w:val="24"/>
          <w:highlight w:val="none"/>
        </w:rPr>
        <w:t>元</w:t>
      </w:r>
      <w:r>
        <w:rPr>
          <w:rFonts w:hint="eastAsia" w:asciiTheme="minorEastAsia" w:hAnsiTheme="minorEastAsia" w:eastAsiaTheme="minorEastAsia" w:cstheme="minorEastAsia"/>
          <w:color w:val="auto"/>
          <w:sz w:val="24"/>
          <w:szCs w:val="24"/>
          <w:highlight w:val="none"/>
        </w:rPr>
        <w:t>。</w:t>
      </w:r>
    </w:p>
    <w:p>
      <w:pPr>
        <w:spacing w:line="360" w:lineRule="auto"/>
        <w:ind w:firstLine="480" w:firstLineChars="200"/>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4.2报价要求：各报价单位在报价文件中明确下浮率，</w:t>
      </w:r>
      <w:r>
        <w:rPr>
          <w:rFonts w:hint="eastAsia" w:asciiTheme="minorEastAsia" w:hAnsiTheme="minorEastAsia" w:eastAsiaTheme="minorEastAsia" w:cstheme="minorEastAsia"/>
          <w:color w:val="auto"/>
          <w:kern w:val="0"/>
          <w:sz w:val="24"/>
          <w:szCs w:val="24"/>
          <w:highlight w:val="none"/>
        </w:rPr>
        <w:t>有效报价下浮率为0-10%</w:t>
      </w:r>
      <w:r>
        <w:rPr>
          <w:rFonts w:hint="eastAsia" w:asciiTheme="minorEastAsia" w:hAnsiTheme="minorEastAsia" w:eastAsiaTheme="minorEastAsia" w:cstheme="minorEastAsia"/>
          <w:color w:val="auto"/>
          <w:sz w:val="24"/>
          <w:szCs w:val="24"/>
          <w:highlight w:val="none"/>
        </w:rPr>
        <w:t>，造价审核费根据《关于调整我省建设工程造价咨询服务收费的复函》（粤价函[2011]742号文）对应的费率计算并执行报价下浮率。</w:t>
      </w:r>
    </w:p>
    <w:p>
      <w:pPr>
        <w:spacing w:line="360" w:lineRule="auto"/>
        <w:ind w:firstLine="480" w:firstLineChars="200"/>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4.3造价审核费结算最终以相关单位评审结果为计费基数，按报价下浮率下浮后结算。</w:t>
      </w:r>
    </w:p>
    <w:p>
      <w:pPr>
        <w:pStyle w:val="8"/>
        <w:numPr>
          <w:ilvl w:val="255"/>
          <w:numId w:val="0"/>
        </w:numPr>
        <w:spacing w:line="360" w:lineRule="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五.询比代理服务费支付</w:t>
      </w:r>
    </w:p>
    <w:p>
      <w:pPr>
        <w:spacing w:line="360" w:lineRule="auto"/>
        <w:ind w:firstLine="480" w:firstLineChars="200"/>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本项目招标代理服务费按按照国家计委《招标代理服务收费管理暂行办法》【2002】1980号及《国家发展改革委办公厅关于招标代理服务收费有关问题的通知》（发改办价格〔2003〕857 号）及《国家发展改革委关于降低部分建设项目收费标准规范收费行为等有关问题的通知》（发改价格[2011]534号）文件中规定的相应类别计费标准收取。以中标价为计费基数，由中选单位在收取中选通知书（或委托书）时一次性支付给询比代理机构。</w:t>
      </w:r>
    </w:p>
    <w:p>
      <w:pPr>
        <w:pStyle w:val="8"/>
        <w:numPr>
          <w:ilvl w:val="255"/>
          <w:numId w:val="0"/>
        </w:numPr>
        <w:spacing w:line="360" w:lineRule="auto"/>
        <w:rPr>
          <w:rFonts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六.投标登记及领取询比文件、报价文件递交截止时间、开标时间及地点</w:t>
      </w:r>
    </w:p>
    <w:p>
      <w:pPr>
        <w:spacing w:line="360" w:lineRule="auto"/>
        <w:ind w:firstLine="480" w:firstLineChars="200"/>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6.1投标登记和领取询比文件时间：符合资格条件的潜在投标人可在2021年3月</w:t>
      </w:r>
      <w:r>
        <w:rPr>
          <w:rFonts w:hint="eastAsia" w:asciiTheme="minorEastAsia" w:hAnsiTheme="minorEastAsia" w:eastAsiaTheme="minorEastAsia" w:cstheme="minorEastAsia"/>
          <w:color w:val="auto"/>
          <w:sz w:val="24"/>
          <w:szCs w:val="24"/>
          <w:highlight w:val="none"/>
          <w:lang w:val="en-US" w:eastAsia="zh-CN"/>
        </w:rPr>
        <w:t>27</w:t>
      </w:r>
      <w:r>
        <w:rPr>
          <w:rFonts w:hint="eastAsia" w:asciiTheme="minorEastAsia" w:hAnsiTheme="minorEastAsia" w:eastAsiaTheme="minorEastAsia" w:cstheme="minorEastAsia"/>
          <w:color w:val="auto"/>
          <w:sz w:val="24"/>
          <w:szCs w:val="24"/>
          <w:highlight w:val="none"/>
        </w:rPr>
        <w:t>日9时30分至2021年3月</w:t>
      </w:r>
      <w:r>
        <w:rPr>
          <w:rFonts w:hint="eastAsia" w:asciiTheme="minorEastAsia" w:hAnsiTheme="minorEastAsia" w:eastAsiaTheme="minorEastAsia" w:cstheme="minorEastAsia"/>
          <w:color w:val="auto"/>
          <w:sz w:val="24"/>
          <w:szCs w:val="24"/>
          <w:highlight w:val="none"/>
          <w:lang w:val="en-US" w:eastAsia="zh-CN"/>
        </w:rPr>
        <w:t>31</w:t>
      </w:r>
      <w:r>
        <w:rPr>
          <w:rFonts w:hint="eastAsia" w:asciiTheme="minorEastAsia" w:hAnsiTheme="minorEastAsia" w:eastAsiaTheme="minorEastAsia" w:cstheme="minorEastAsia"/>
          <w:color w:val="auto"/>
          <w:sz w:val="24"/>
          <w:szCs w:val="24"/>
          <w:highlight w:val="none"/>
        </w:rPr>
        <w:t>日17时00分，将下述资料的复印件加盖单位公章的扫描件，以电子邮件方式发送至指定邮箱进行登记，邮箱地址：179377533@qq.com。投标登记的同时发放询比文件，询比文件及参考资料500元/份（以转账的方式递交），售后不退。</w:t>
      </w:r>
    </w:p>
    <w:p>
      <w:pPr>
        <w:spacing w:line="360" w:lineRule="auto"/>
        <w:ind w:firstLine="480" w:firstLineChars="200"/>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6.1.1投标报名表（详见附件）；</w:t>
      </w:r>
    </w:p>
    <w:p>
      <w:pPr>
        <w:spacing w:line="360" w:lineRule="auto"/>
        <w:ind w:firstLine="480" w:firstLineChars="200"/>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6.1.2企业法人营业执照副本复印件（加盖公章）；</w:t>
      </w:r>
    </w:p>
    <w:p>
      <w:pPr>
        <w:spacing w:line="360" w:lineRule="auto"/>
        <w:ind w:firstLine="480" w:firstLineChars="200"/>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6.1.3法定代表人证明书、法定代表人身份证复印件，授权委托书、受托人身份证复印件；</w:t>
      </w:r>
    </w:p>
    <w:p>
      <w:pPr>
        <w:spacing w:line="360" w:lineRule="auto"/>
        <w:ind w:firstLine="480" w:firstLineChars="200"/>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注：未进行登记的投标人所提交的报价文件，招标人或招标代理机构将拒绝接收。</w:t>
      </w:r>
    </w:p>
    <w:p>
      <w:pPr>
        <w:spacing w:line="360" w:lineRule="auto"/>
        <w:ind w:firstLine="480" w:firstLineChars="200"/>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6.2报价文件递交截止时间及地点：2021年</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日14时30分至15时00分，地点：</w:t>
      </w:r>
      <w:r>
        <w:rPr>
          <w:rFonts w:hint="eastAsia" w:asciiTheme="minorEastAsia" w:hAnsiTheme="minorEastAsia" w:eastAsiaTheme="minorEastAsia" w:cstheme="minorEastAsia"/>
          <w:color w:val="auto"/>
          <w:sz w:val="24"/>
          <w:szCs w:val="24"/>
          <w:highlight w:val="none"/>
          <w:u w:val="single"/>
        </w:rPr>
        <w:t>广州市越秀区先烈中路83号凯城华庭306室</w:t>
      </w:r>
      <w:r>
        <w:rPr>
          <w:rFonts w:hint="eastAsia" w:asciiTheme="minorEastAsia" w:hAnsiTheme="minorEastAsia" w:eastAsiaTheme="minorEastAsia" w:cstheme="minorEastAsia"/>
          <w:color w:val="auto"/>
          <w:sz w:val="24"/>
          <w:szCs w:val="24"/>
          <w:highlight w:val="none"/>
        </w:rPr>
        <w:t>。逾期送达的或未送达指定地点的报价文件，招标人不予受理。</w:t>
      </w:r>
    </w:p>
    <w:p>
      <w:pPr>
        <w:spacing w:line="360" w:lineRule="auto"/>
        <w:ind w:firstLine="480" w:firstLineChars="200"/>
        <w:textAlignment w:val="top"/>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6.3开标时间及地点：2021年</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日15时00分，地点：</w:t>
      </w:r>
      <w:r>
        <w:rPr>
          <w:rFonts w:hint="eastAsia" w:asciiTheme="minorEastAsia" w:hAnsiTheme="minorEastAsia" w:eastAsiaTheme="minorEastAsia" w:cstheme="minorEastAsia"/>
          <w:color w:val="auto"/>
          <w:sz w:val="24"/>
          <w:szCs w:val="24"/>
          <w:highlight w:val="none"/>
          <w:u w:val="single"/>
        </w:rPr>
        <w:t>广州市越秀区先烈中路83号凯城华庭306室</w:t>
      </w:r>
      <w:r>
        <w:rPr>
          <w:rFonts w:hint="eastAsia" w:asciiTheme="minorEastAsia" w:hAnsiTheme="minorEastAsia" w:eastAsiaTheme="minorEastAsia" w:cstheme="minorEastAsia"/>
          <w:color w:val="auto"/>
          <w:sz w:val="24"/>
          <w:szCs w:val="24"/>
          <w:highlight w:val="none"/>
        </w:rPr>
        <w:t>。</w:t>
      </w:r>
    </w:p>
    <w:p>
      <w:pPr>
        <w:adjustRightInd w:val="0"/>
        <w:snapToGrid w:val="0"/>
        <w:spacing w:line="360" w:lineRule="auto"/>
        <w:rPr>
          <w:rFonts w:ascii="宋体" w:cs="Times New Roman"/>
          <w:b/>
          <w:bCs/>
          <w:color w:val="auto"/>
          <w:sz w:val="24"/>
          <w:szCs w:val="24"/>
          <w:highlight w:val="none"/>
        </w:rPr>
      </w:pPr>
      <w:r>
        <w:rPr>
          <w:rFonts w:hint="eastAsia" w:ascii="宋体" w:hAnsi="宋体" w:cs="宋体"/>
          <w:b/>
          <w:bCs/>
          <w:color w:val="auto"/>
          <w:sz w:val="24"/>
          <w:szCs w:val="24"/>
          <w:highlight w:val="none"/>
        </w:rPr>
        <w:t>七</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建设单位及代建单位不承担报价人参加本次报价活动所发生的任何费用。建设单位及代建单位因故取消或中止询比活动，报价人无条件服从，因报价活动产生的费用报价人自行负责。</w:t>
      </w:r>
    </w:p>
    <w:p>
      <w:pPr>
        <w:adjustRightInd w:val="0"/>
        <w:snapToGrid w:val="0"/>
        <w:spacing w:line="360" w:lineRule="auto"/>
        <w:rPr>
          <w:rFonts w:ascii="宋体" w:cs="Times New Roman"/>
          <w:b/>
          <w:bCs/>
          <w:color w:val="auto"/>
          <w:sz w:val="24"/>
          <w:szCs w:val="24"/>
          <w:highlight w:val="none"/>
        </w:rPr>
      </w:pPr>
      <w:r>
        <w:rPr>
          <w:rFonts w:hint="eastAsia" w:ascii="宋体" w:hAnsi="宋体" w:cs="宋体"/>
          <w:b/>
          <w:bCs/>
          <w:color w:val="auto"/>
          <w:sz w:val="24"/>
          <w:szCs w:val="24"/>
          <w:highlight w:val="none"/>
        </w:rPr>
        <w:t>八</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建设单位及代建单位将在中国采购与招标网及广州穗峰建设工程监理有限公司网上发布中选结果，中选公示期为</w:t>
      </w:r>
      <w:r>
        <w:rPr>
          <w:rFonts w:ascii="宋体" w:hAnsi="宋体" w:cs="宋体"/>
          <w:b/>
          <w:bCs/>
          <w:color w:val="auto"/>
          <w:sz w:val="24"/>
          <w:szCs w:val="24"/>
          <w:highlight w:val="none"/>
        </w:rPr>
        <w:t>1</w:t>
      </w:r>
      <w:r>
        <w:rPr>
          <w:rFonts w:hint="eastAsia" w:ascii="宋体" w:hAnsi="宋体" w:cs="宋体"/>
          <w:b/>
          <w:bCs/>
          <w:color w:val="auto"/>
          <w:sz w:val="24"/>
          <w:szCs w:val="24"/>
          <w:highlight w:val="none"/>
        </w:rPr>
        <w:t>天。</w:t>
      </w:r>
    </w:p>
    <w:p>
      <w:pPr>
        <w:adjustRightInd w:val="0"/>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九</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广州市荔湾区人民政府中南街道办事处对公告及询比文件有最终解释权。</w:t>
      </w:r>
    </w:p>
    <w:p>
      <w:pPr>
        <w:adjustRightInd w:val="0"/>
        <w:snapToGrid w:val="0"/>
        <w:spacing w:line="360" w:lineRule="auto"/>
        <w:rPr>
          <w:color w:val="auto"/>
          <w:highlight w:val="none"/>
        </w:rPr>
      </w:pPr>
      <w:r>
        <w:rPr>
          <w:rFonts w:hint="eastAsia" w:ascii="宋体" w:hAnsi="宋体" w:cs="宋体"/>
          <w:b/>
          <w:bCs/>
          <w:color w:val="auto"/>
          <w:sz w:val="24"/>
          <w:szCs w:val="24"/>
          <w:highlight w:val="none"/>
        </w:rPr>
        <w:t>十．本项目由建设单位广州市荔湾区人民政府中南街道办事处作为发包人与中选人签订合同。</w:t>
      </w:r>
    </w:p>
    <w:p>
      <w:pPr>
        <w:adjustRightInd w:val="0"/>
        <w:snapToGrid w:val="0"/>
        <w:spacing w:line="360" w:lineRule="auto"/>
        <w:rPr>
          <w:rFonts w:ascii="宋体" w:cs="Times New Roman"/>
          <w:b/>
          <w:bCs/>
          <w:color w:val="auto"/>
          <w:sz w:val="24"/>
          <w:szCs w:val="24"/>
          <w:highlight w:val="none"/>
        </w:rPr>
      </w:pPr>
      <w:r>
        <w:rPr>
          <w:rFonts w:hint="eastAsia" w:ascii="宋体" w:hAnsi="宋体" w:cs="宋体"/>
          <w:b/>
          <w:bCs/>
          <w:color w:val="auto"/>
          <w:sz w:val="24"/>
          <w:szCs w:val="24"/>
          <w:highlight w:val="none"/>
        </w:rPr>
        <w:t>十一</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联系方式：</w:t>
      </w:r>
    </w:p>
    <w:p>
      <w:pPr>
        <w:spacing w:line="360" w:lineRule="auto"/>
        <w:ind w:firstLine="480" w:firstLineChars="200"/>
        <w:jc w:val="left"/>
        <w:textAlignment w:val="top"/>
        <w:rPr>
          <w:rFonts w:ascii="宋体" w:hAnsi="宋体" w:cs="宋体"/>
          <w:color w:val="auto"/>
          <w:sz w:val="24"/>
          <w:szCs w:val="24"/>
          <w:highlight w:val="none"/>
        </w:rPr>
      </w:pPr>
      <w:r>
        <w:rPr>
          <w:rFonts w:hint="eastAsia" w:ascii="宋体" w:hAnsi="宋体" w:cs="宋体"/>
          <w:color w:val="auto"/>
          <w:sz w:val="24"/>
          <w:szCs w:val="24"/>
          <w:highlight w:val="none"/>
        </w:rPr>
        <w:t>建设单位：</w:t>
      </w:r>
      <w:r>
        <w:rPr>
          <w:rFonts w:hint="eastAsia" w:ascii="宋体" w:hAnsi="宋体" w:cs="宋体"/>
          <w:color w:val="auto"/>
          <w:sz w:val="24"/>
          <w:szCs w:val="24"/>
          <w:highlight w:val="none"/>
          <w:u w:val="single"/>
        </w:rPr>
        <w:t>广州市荔湾区人民政府中南街道办事处</w:t>
      </w:r>
    </w:p>
    <w:p>
      <w:pPr>
        <w:spacing w:line="360" w:lineRule="auto"/>
        <w:ind w:firstLine="480" w:firstLineChars="200"/>
        <w:jc w:val="left"/>
        <w:textAlignment w:val="top"/>
        <w:rPr>
          <w:rFonts w:ascii="宋体" w:hAnsi="宋体" w:cs="宋体"/>
          <w:color w:val="auto"/>
          <w:sz w:val="24"/>
          <w:szCs w:val="24"/>
          <w:highlight w:val="none"/>
          <w:u w:val="single"/>
        </w:rPr>
      </w:pPr>
      <w:r>
        <w:rPr>
          <w:rFonts w:hint="eastAsia" w:ascii="宋体" w:hAnsi="宋体" w:cs="宋体"/>
          <w:color w:val="auto"/>
          <w:sz w:val="24"/>
          <w:szCs w:val="24"/>
          <w:highlight w:val="none"/>
        </w:rPr>
        <w:t>联系人：</w:t>
      </w:r>
      <w:r>
        <w:rPr>
          <w:rFonts w:hint="eastAsia" w:ascii="宋体" w:hAnsi="宋体" w:cs="宋体"/>
          <w:color w:val="auto"/>
          <w:sz w:val="24"/>
          <w:highlight w:val="none"/>
          <w:u w:val="single"/>
        </w:rPr>
        <w:t>何小姐</w:t>
      </w:r>
    </w:p>
    <w:p>
      <w:pPr>
        <w:spacing w:line="360" w:lineRule="auto"/>
        <w:ind w:firstLine="480" w:firstLineChars="200"/>
        <w:jc w:val="left"/>
        <w:textAlignment w:val="top"/>
        <w:rPr>
          <w:rFonts w:ascii="宋体" w:hAnsi="宋体" w:cs="宋体"/>
          <w:color w:val="auto"/>
          <w:sz w:val="24"/>
          <w:highlight w:val="none"/>
          <w:u w:val="single"/>
        </w:rPr>
      </w:pPr>
      <w:r>
        <w:rPr>
          <w:rFonts w:hint="eastAsia" w:ascii="宋体" w:hAnsi="宋体" w:cs="宋体"/>
          <w:color w:val="auto"/>
          <w:sz w:val="24"/>
          <w:szCs w:val="24"/>
          <w:highlight w:val="none"/>
        </w:rPr>
        <w:t>联系电话：</w:t>
      </w:r>
      <w:r>
        <w:rPr>
          <w:rFonts w:hint="eastAsia" w:ascii="宋体" w:hAnsi="宋体" w:cs="宋体"/>
          <w:color w:val="auto"/>
          <w:sz w:val="24"/>
          <w:highlight w:val="none"/>
          <w:u w:val="single"/>
        </w:rPr>
        <w:t>020-81502420</w:t>
      </w:r>
    </w:p>
    <w:p>
      <w:pPr>
        <w:pStyle w:val="2"/>
        <w:rPr>
          <w:color w:val="auto"/>
          <w:highlight w:val="none"/>
        </w:rPr>
      </w:pPr>
    </w:p>
    <w:p>
      <w:pPr>
        <w:spacing w:line="360" w:lineRule="auto"/>
        <w:ind w:firstLine="480" w:firstLineChars="200"/>
        <w:jc w:val="left"/>
        <w:textAlignment w:val="top"/>
        <w:rPr>
          <w:rFonts w:ascii="宋体" w:hAnsi="宋体" w:cs="宋体"/>
          <w:color w:val="auto"/>
          <w:sz w:val="24"/>
          <w:szCs w:val="24"/>
          <w:highlight w:val="none"/>
        </w:rPr>
      </w:pPr>
      <w:r>
        <w:rPr>
          <w:rFonts w:hint="eastAsia" w:ascii="宋体" w:hAnsi="宋体" w:cs="宋体"/>
          <w:color w:val="auto"/>
          <w:sz w:val="24"/>
          <w:szCs w:val="24"/>
          <w:highlight w:val="none"/>
        </w:rPr>
        <w:t>代建单位：</w:t>
      </w:r>
      <w:r>
        <w:rPr>
          <w:rFonts w:hint="eastAsia" w:ascii="宋体" w:hAnsi="宋体" w:cs="宋体"/>
          <w:color w:val="auto"/>
          <w:sz w:val="24"/>
          <w:szCs w:val="24"/>
          <w:highlight w:val="none"/>
          <w:u w:val="single"/>
        </w:rPr>
        <w:t>广东财贸建设工程顾问有限公司</w:t>
      </w:r>
    </w:p>
    <w:p>
      <w:pPr>
        <w:spacing w:line="360" w:lineRule="auto"/>
        <w:ind w:firstLine="480" w:firstLineChars="200"/>
        <w:jc w:val="left"/>
        <w:textAlignment w:val="top"/>
        <w:rPr>
          <w:rFonts w:ascii="宋体" w:hAnsi="宋体" w:cs="宋体"/>
          <w:color w:val="auto"/>
          <w:sz w:val="24"/>
          <w:szCs w:val="24"/>
          <w:highlight w:val="none"/>
          <w:u w:val="single"/>
        </w:rPr>
      </w:pPr>
      <w:r>
        <w:rPr>
          <w:rFonts w:hint="eastAsia" w:ascii="宋体" w:hAnsi="宋体" w:cs="宋体"/>
          <w:color w:val="auto"/>
          <w:sz w:val="24"/>
          <w:szCs w:val="24"/>
          <w:highlight w:val="none"/>
        </w:rPr>
        <w:t>联系人：</w:t>
      </w:r>
      <w:r>
        <w:rPr>
          <w:rFonts w:hint="eastAsia" w:ascii="宋体" w:hAnsi="宋体" w:cs="宋体"/>
          <w:color w:val="auto"/>
          <w:sz w:val="24"/>
          <w:highlight w:val="none"/>
          <w:u w:val="single"/>
        </w:rPr>
        <w:t>黄先生</w:t>
      </w:r>
    </w:p>
    <w:p>
      <w:pPr>
        <w:spacing w:line="360" w:lineRule="auto"/>
        <w:ind w:firstLine="480" w:firstLineChars="200"/>
        <w:jc w:val="left"/>
        <w:textAlignment w:val="top"/>
        <w:rPr>
          <w:rFonts w:ascii="宋体" w:hAnsi="宋体" w:cs="宋体"/>
          <w:color w:val="auto"/>
          <w:sz w:val="24"/>
          <w:szCs w:val="24"/>
          <w:highlight w:val="none"/>
          <w:u w:val="single"/>
        </w:rPr>
      </w:pPr>
      <w:r>
        <w:rPr>
          <w:rFonts w:hint="eastAsia" w:ascii="宋体" w:hAnsi="宋体" w:cs="宋体"/>
          <w:color w:val="auto"/>
          <w:sz w:val="24"/>
          <w:szCs w:val="24"/>
          <w:highlight w:val="none"/>
        </w:rPr>
        <w:t>联系电话：</w:t>
      </w:r>
      <w:r>
        <w:rPr>
          <w:rFonts w:hint="eastAsia" w:ascii="宋体" w:hAnsi="宋体" w:cs="宋体"/>
          <w:color w:val="auto"/>
          <w:sz w:val="24"/>
          <w:highlight w:val="none"/>
          <w:u w:val="single"/>
        </w:rPr>
        <w:t>15521319586</w:t>
      </w:r>
    </w:p>
    <w:p>
      <w:pPr>
        <w:spacing w:line="360" w:lineRule="auto"/>
        <w:ind w:firstLine="480" w:firstLineChars="200"/>
        <w:jc w:val="left"/>
        <w:textAlignment w:val="top"/>
        <w:rPr>
          <w:rFonts w:ascii="宋体" w:hAnsi="宋体" w:cs="宋体"/>
          <w:color w:val="auto"/>
          <w:sz w:val="24"/>
          <w:szCs w:val="24"/>
          <w:highlight w:val="none"/>
        </w:rPr>
      </w:pPr>
    </w:p>
    <w:p>
      <w:pPr>
        <w:spacing w:line="360" w:lineRule="auto"/>
        <w:ind w:firstLine="480" w:firstLineChars="200"/>
        <w:jc w:val="left"/>
        <w:textAlignment w:val="top"/>
        <w:rPr>
          <w:rFonts w:ascii="宋体" w:hAnsi="宋体" w:cs="宋体"/>
          <w:color w:val="auto"/>
          <w:sz w:val="24"/>
          <w:szCs w:val="24"/>
          <w:highlight w:val="none"/>
        </w:rPr>
      </w:pPr>
      <w:r>
        <w:rPr>
          <w:rFonts w:hint="eastAsia" w:ascii="宋体" w:hAnsi="宋体" w:cs="宋体"/>
          <w:color w:val="auto"/>
          <w:sz w:val="24"/>
          <w:szCs w:val="24"/>
          <w:highlight w:val="none"/>
        </w:rPr>
        <w:t>询比代理单位：</w:t>
      </w:r>
      <w:r>
        <w:rPr>
          <w:rFonts w:hint="eastAsia" w:ascii="宋体" w:hAnsi="宋体" w:cs="宋体"/>
          <w:color w:val="auto"/>
          <w:sz w:val="24"/>
          <w:szCs w:val="24"/>
          <w:highlight w:val="none"/>
          <w:u w:val="single"/>
        </w:rPr>
        <w:t xml:space="preserve">广州穗峰建设工程监理有限公司    </w:t>
      </w:r>
    </w:p>
    <w:p>
      <w:pPr>
        <w:spacing w:line="360" w:lineRule="auto"/>
        <w:ind w:firstLine="480" w:firstLineChars="200"/>
        <w:jc w:val="left"/>
        <w:textAlignment w:val="top"/>
        <w:rPr>
          <w:rFonts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广州市越秀区先烈中路83号凯城华庭306室</w:t>
      </w:r>
    </w:p>
    <w:p>
      <w:pPr>
        <w:spacing w:line="360" w:lineRule="auto"/>
        <w:ind w:firstLine="480" w:firstLineChars="200"/>
        <w:jc w:val="left"/>
        <w:textAlignment w:val="top"/>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rPr>
        <w:t>杨先生</w:t>
      </w:r>
    </w:p>
    <w:p>
      <w:pPr>
        <w:spacing w:line="360" w:lineRule="auto"/>
        <w:ind w:firstLine="480" w:firstLineChars="200"/>
        <w:jc w:val="left"/>
        <w:textAlignment w:val="top"/>
        <w:rPr>
          <w:rFonts w:ascii="宋体" w:hAnsi="宋体" w:cs="宋体"/>
          <w:color w:val="auto"/>
          <w:sz w:val="24"/>
          <w:szCs w:val="24"/>
          <w:highlight w:val="none"/>
          <w:u w:val="single"/>
        </w:rPr>
      </w:pPr>
      <w:r>
        <w:rPr>
          <w:rFonts w:hint="eastAsia" w:ascii="宋体" w:hAnsi="宋体" w:cs="宋体"/>
          <w:color w:val="auto"/>
          <w:sz w:val="24"/>
          <w:szCs w:val="24"/>
          <w:highlight w:val="none"/>
        </w:rPr>
        <w:t>联系电话：</w:t>
      </w:r>
      <w:bookmarkStart w:id="1" w:name="_GoBack"/>
      <w:r>
        <w:rPr>
          <w:rFonts w:hint="eastAsia" w:ascii="宋体" w:hAnsi="宋体" w:cs="宋体"/>
          <w:color w:val="auto"/>
          <w:sz w:val="24"/>
          <w:szCs w:val="24"/>
          <w:highlight w:val="none"/>
          <w:u w:val="single"/>
        </w:rPr>
        <w:t>17818872697</w:t>
      </w:r>
    </w:p>
    <w:bookmarkEnd w:id="1"/>
    <w:p>
      <w:pPr>
        <w:spacing w:line="360" w:lineRule="auto"/>
        <w:jc w:val="right"/>
        <w:textAlignment w:val="top"/>
        <w:rPr>
          <w:rFonts w:ascii="宋体" w:hAnsi="宋体" w:cs="宋体"/>
          <w:color w:val="auto"/>
          <w:sz w:val="24"/>
          <w:szCs w:val="24"/>
          <w:highlight w:val="none"/>
        </w:rPr>
      </w:pPr>
      <w:r>
        <w:rPr>
          <w:rFonts w:hint="eastAsia" w:ascii="宋体" w:hAnsi="宋体" w:cs="宋体"/>
          <w:color w:val="auto"/>
          <w:sz w:val="24"/>
          <w:szCs w:val="24"/>
          <w:highlight w:val="none"/>
        </w:rPr>
        <w:t>广东财贸建设工程顾问有限公司</w:t>
      </w:r>
    </w:p>
    <w:p>
      <w:pPr>
        <w:spacing w:line="360" w:lineRule="auto"/>
        <w:jc w:val="right"/>
        <w:textAlignment w:val="top"/>
        <w:rPr>
          <w:rFonts w:ascii="宋体" w:cs="Times New Roman"/>
          <w:color w:val="auto"/>
          <w:sz w:val="24"/>
          <w:szCs w:val="24"/>
          <w:highlight w:val="none"/>
          <w:u w:val="single"/>
        </w:rPr>
      </w:pPr>
      <w:r>
        <w:rPr>
          <w:rFonts w:hint="eastAsia" w:ascii="宋体" w:hAnsi="宋体" w:cs="宋体"/>
          <w:color w:val="auto"/>
          <w:sz w:val="24"/>
          <w:szCs w:val="24"/>
          <w:highlight w:val="none"/>
        </w:rPr>
        <w:t>广州穗峰建设工程监理有限公司</w:t>
      </w:r>
    </w:p>
    <w:p>
      <w:pPr>
        <w:jc w:val="righ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2021年</w:t>
      </w:r>
      <w:r>
        <w:rPr>
          <w:rFonts w:hint="eastAsia" w:ascii="宋体" w:hAnsi="宋体" w:cs="宋体"/>
          <w:color w:val="auto"/>
          <w:sz w:val="24"/>
          <w:szCs w:val="24"/>
          <w:highlight w:val="none"/>
          <w:lang w:eastAsia="zh-CN"/>
        </w:rPr>
        <w:t>3月26日</w:t>
      </w:r>
    </w:p>
    <w:p>
      <w:pPr>
        <w:pStyle w:val="2"/>
        <w:rPr>
          <w:rFonts w:hint="eastAsia" w:ascii="宋体" w:hAnsi="宋体" w:cs="宋体"/>
          <w:color w:val="auto"/>
          <w:sz w:val="24"/>
          <w:szCs w:val="24"/>
          <w:highlight w:val="none"/>
        </w:rPr>
        <w:sectPr>
          <w:pgSz w:w="11906" w:h="16838"/>
          <w:pgMar w:top="1440" w:right="1080" w:bottom="1440" w:left="1080" w:header="851" w:footer="992" w:gutter="0"/>
          <w:cols w:space="425" w:num="1"/>
          <w:docGrid w:type="lines" w:linePitch="312" w:charSpace="0"/>
        </w:sectPr>
      </w:pPr>
    </w:p>
    <w:tbl>
      <w:tblPr>
        <w:tblStyle w:val="6"/>
        <w:tblW w:w="14399" w:type="dxa"/>
        <w:tblInd w:w="-269" w:type="dxa"/>
        <w:tblLayout w:type="fixed"/>
        <w:tblCellMar>
          <w:top w:w="15" w:type="dxa"/>
          <w:left w:w="15" w:type="dxa"/>
          <w:bottom w:w="15" w:type="dxa"/>
          <w:right w:w="15" w:type="dxa"/>
        </w:tblCellMar>
      </w:tblPr>
      <w:tblGrid>
        <w:gridCol w:w="2482"/>
        <w:gridCol w:w="1843"/>
        <w:gridCol w:w="1474"/>
        <w:gridCol w:w="867"/>
        <w:gridCol w:w="719"/>
        <w:gridCol w:w="867"/>
        <w:gridCol w:w="1601"/>
        <w:gridCol w:w="455"/>
        <w:gridCol w:w="1360"/>
        <w:gridCol w:w="1512"/>
        <w:gridCol w:w="1219"/>
      </w:tblGrid>
      <w:tr>
        <w:tblPrEx>
          <w:tblCellMar>
            <w:top w:w="15" w:type="dxa"/>
            <w:left w:w="15" w:type="dxa"/>
            <w:bottom w:w="15" w:type="dxa"/>
            <w:right w:w="15" w:type="dxa"/>
          </w:tblCellMar>
        </w:tblPrEx>
        <w:trPr>
          <w:trHeight w:val="609" w:hRule="atLeast"/>
        </w:trPr>
        <w:tc>
          <w:tcPr>
            <w:tcW w:w="14399" w:type="dxa"/>
            <w:gridSpan w:val="11"/>
            <w:vAlign w:val="center"/>
          </w:tcPr>
          <w:p>
            <w:pPr>
              <w:widowControl/>
              <w:jc w:val="center"/>
              <w:textAlignment w:val="center"/>
              <w:rPr>
                <w:b/>
                <w:color w:val="000000"/>
                <w:sz w:val="48"/>
                <w:szCs w:val="48"/>
                <w:highlight w:val="none"/>
              </w:rPr>
            </w:pPr>
            <w:r>
              <w:rPr>
                <w:rFonts w:hint="eastAsia"/>
                <w:b/>
                <w:color w:val="000000"/>
                <w:sz w:val="48"/>
                <w:szCs w:val="48"/>
                <w:highlight w:val="none"/>
              </w:rPr>
              <w:t>投标报名表</w:t>
            </w:r>
          </w:p>
        </w:tc>
      </w:tr>
      <w:tr>
        <w:tblPrEx>
          <w:tblCellMar>
            <w:top w:w="15" w:type="dxa"/>
            <w:left w:w="15" w:type="dxa"/>
            <w:bottom w:w="15" w:type="dxa"/>
            <w:right w:w="15" w:type="dxa"/>
          </w:tblCellMar>
        </w:tblPrEx>
        <w:trPr>
          <w:trHeight w:val="758" w:hRule="atLeast"/>
        </w:trPr>
        <w:tc>
          <w:tcPr>
            <w:tcW w:w="24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highlight w:val="none"/>
              </w:rPr>
            </w:pPr>
            <w:r>
              <w:rPr>
                <w:rFonts w:hint="eastAsia"/>
                <w:color w:val="000000"/>
                <w:sz w:val="28"/>
                <w:szCs w:val="28"/>
                <w:highlight w:val="none"/>
                <w:lang w:bidi="ar"/>
              </w:rPr>
              <w:t>项目编号</w:t>
            </w:r>
          </w:p>
        </w:tc>
        <w:tc>
          <w:tcPr>
            <w:tcW w:w="7371" w:type="dxa"/>
            <w:gridSpan w:val="6"/>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color w:val="000000"/>
                <w:sz w:val="28"/>
                <w:szCs w:val="28"/>
                <w:highlight w:val="none"/>
              </w:rPr>
            </w:pPr>
            <w:r>
              <w:rPr>
                <w:rFonts w:hint="eastAsia"/>
                <w:color w:val="000000"/>
                <w:sz w:val="28"/>
                <w:szCs w:val="28"/>
                <w:highlight w:val="none"/>
              </w:rPr>
              <w:t>LWZN-SFZB20210303001</w:t>
            </w:r>
          </w:p>
        </w:tc>
        <w:tc>
          <w:tcPr>
            <w:tcW w:w="3327" w:type="dxa"/>
            <w:gridSpan w:val="3"/>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color w:val="000000"/>
                <w:sz w:val="28"/>
                <w:szCs w:val="28"/>
                <w:highlight w:val="none"/>
              </w:rPr>
            </w:pPr>
            <w:r>
              <w:rPr>
                <w:rFonts w:hint="eastAsia"/>
                <w:color w:val="000000"/>
                <w:sz w:val="28"/>
                <w:szCs w:val="28"/>
                <w:highlight w:val="none"/>
                <w:lang w:bidi="ar"/>
              </w:rPr>
              <w:t>文件价格（元/套）</w:t>
            </w:r>
          </w:p>
        </w:tc>
        <w:tc>
          <w:tcPr>
            <w:tcW w:w="1219" w:type="dxa"/>
            <w:tcBorders>
              <w:top w:val="single" w:color="000000" w:sz="4" w:space="0"/>
              <w:left w:val="single" w:color="auto" w:sz="4" w:space="0"/>
              <w:bottom w:val="single" w:color="auto" w:sz="4" w:space="0"/>
              <w:right w:val="single" w:color="000000" w:sz="4" w:space="0"/>
            </w:tcBorders>
            <w:vAlign w:val="center"/>
          </w:tcPr>
          <w:p>
            <w:pPr>
              <w:widowControl/>
              <w:jc w:val="center"/>
              <w:rPr>
                <w:color w:val="000000"/>
                <w:sz w:val="28"/>
                <w:szCs w:val="28"/>
                <w:highlight w:val="none"/>
              </w:rPr>
            </w:pPr>
            <w:r>
              <w:rPr>
                <w:rFonts w:hint="eastAsia"/>
                <w:color w:val="000000"/>
                <w:sz w:val="28"/>
                <w:szCs w:val="28"/>
                <w:highlight w:val="none"/>
              </w:rPr>
              <w:t>500</w:t>
            </w:r>
          </w:p>
        </w:tc>
      </w:tr>
      <w:tr>
        <w:tblPrEx>
          <w:tblCellMar>
            <w:top w:w="15" w:type="dxa"/>
            <w:left w:w="15" w:type="dxa"/>
            <w:bottom w:w="15" w:type="dxa"/>
            <w:right w:w="15" w:type="dxa"/>
          </w:tblCellMar>
        </w:tblPrEx>
        <w:trPr>
          <w:trHeight w:val="669" w:hRule="atLeast"/>
        </w:trPr>
        <w:tc>
          <w:tcPr>
            <w:tcW w:w="24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highlight w:val="none"/>
              </w:rPr>
            </w:pPr>
            <w:r>
              <w:rPr>
                <w:rFonts w:hint="eastAsia"/>
                <w:color w:val="000000"/>
                <w:sz w:val="28"/>
                <w:szCs w:val="28"/>
                <w:highlight w:val="none"/>
                <w:lang w:bidi="ar"/>
              </w:rPr>
              <w:t>项目名称</w:t>
            </w:r>
          </w:p>
        </w:tc>
        <w:tc>
          <w:tcPr>
            <w:tcW w:w="11917" w:type="dxa"/>
            <w:gridSpan w:val="10"/>
            <w:tcBorders>
              <w:top w:val="single" w:color="auto" w:sz="4" w:space="0"/>
              <w:left w:val="single" w:color="000000" w:sz="4" w:space="0"/>
              <w:bottom w:val="single" w:color="000000" w:sz="4" w:space="0"/>
              <w:right w:val="single" w:color="000000" w:sz="4" w:space="0"/>
            </w:tcBorders>
            <w:vAlign w:val="center"/>
          </w:tcPr>
          <w:p>
            <w:pPr>
              <w:widowControl/>
              <w:jc w:val="center"/>
              <w:rPr>
                <w:color w:val="000000"/>
                <w:sz w:val="28"/>
                <w:szCs w:val="28"/>
                <w:highlight w:val="none"/>
                <w:lang w:bidi="ar"/>
              </w:rPr>
            </w:pPr>
            <w:r>
              <w:rPr>
                <w:rFonts w:hint="eastAsia"/>
                <w:color w:val="000000"/>
                <w:sz w:val="28"/>
                <w:szCs w:val="28"/>
                <w:highlight w:val="none"/>
                <w:lang w:bidi="ar"/>
              </w:rPr>
              <w:t>荔湾区海南联社自来水改造工程和截污纳管不同槽部分路面恢复工程造价审核</w:t>
            </w:r>
          </w:p>
        </w:tc>
      </w:tr>
      <w:tr>
        <w:tblPrEx>
          <w:tblCellMar>
            <w:top w:w="15" w:type="dxa"/>
            <w:left w:w="15" w:type="dxa"/>
            <w:bottom w:w="15" w:type="dxa"/>
            <w:right w:w="15" w:type="dxa"/>
          </w:tblCellMar>
        </w:tblPrEx>
        <w:trPr>
          <w:trHeight w:val="527" w:hRule="atLeast"/>
        </w:trPr>
        <w:tc>
          <w:tcPr>
            <w:tcW w:w="2482" w:type="dxa"/>
            <w:vMerge w:val="restart"/>
            <w:tcBorders>
              <w:top w:val="nil"/>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highlight w:val="none"/>
                <w:lang w:bidi="ar"/>
              </w:rPr>
            </w:pPr>
            <w:r>
              <w:rPr>
                <w:rFonts w:hint="eastAsia"/>
                <w:color w:val="000000"/>
                <w:sz w:val="28"/>
                <w:szCs w:val="28"/>
                <w:highlight w:val="none"/>
                <w:lang w:bidi="ar"/>
              </w:rPr>
              <w:t>购买询比文件</w:t>
            </w:r>
          </w:p>
          <w:p>
            <w:pPr>
              <w:widowControl/>
              <w:jc w:val="center"/>
              <w:textAlignment w:val="center"/>
              <w:rPr>
                <w:color w:val="000000"/>
                <w:sz w:val="28"/>
                <w:szCs w:val="28"/>
                <w:highlight w:val="none"/>
              </w:rPr>
            </w:pPr>
            <w:r>
              <w:rPr>
                <w:rFonts w:hint="eastAsia"/>
                <w:color w:val="000000"/>
                <w:sz w:val="28"/>
                <w:szCs w:val="28"/>
                <w:highlight w:val="none"/>
                <w:lang w:bidi="ar"/>
              </w:rPr>
              <w:t>单位信息</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highlight w:val="none"/>
              </w:rPr>
            </w:pPr>
            <w:r>
              <w:rPr>
                <w:rFonts w:hint="eastAsia"/>
                <w:color w:val="000000"/>
                <w:sz w:val="28"/>
                <w:szCs w:val="28"/>
                <w:highlight w:val="none"/>
                <w:lang w:bidi="ar"/>
              </w:rPr>
              <w:t>单位名称</w:t>
            </w:r>
          </w:p>
        </w:tc>
        <w:tc>
          <w:tcPr>
            <w:tcW w:w="10074" w:type="dxa"/>
            <w:gridSpan w:val="9"/>
            <w:tcBorders>
              <w:top w:val="single" w:color="000000" w:sz="4" w:space="0"/>
              <w:left w:val="single" w:color="000000" w:sz="4" w:space="0"/>
              <w:bottom w:val="single" w:color="000000" w:sz="4" w:space="0"/>
              <w:right w:val="single" w:color="000000" w:sz="4" w:space="0"/>
            </w:tcBorders>
            <w:vAlign w:val="center"/>
          </w:tcPr>
          <w:p>
            <w:pPr>
              <w:widowControl/>
              <w:tabs>
                <w:tab w:val="left" w:pos="615"/>
              </w:tabs>
              <w:rPr>
                <w:color w:val="000000"/>
                <w:sz w:val="28"/>
                <w:szCs w:val="28"/>
                <w:highlight w:val="none"/>
              </w:rPr>
            </w:pPr>
          </w:p>
        </w:tc>
      </w:tr>
      <w:tr>
        <w:tblPrEx>
          <w:tblCellMar>
            <w:top w:w="15" w:type="dxa"/>
            <w:left w:w="15" w:type="dxa"/>
            <w:bottom w:w="15" w:type="dxa"/>
            <w:right w:w="15" w:type="dxa"/>
          </w:tblCellMar>
        </w:tblPrEx>
        <w:trPr>
          <w:trHeight w:val="525" w:hRule="atLeast"/>
        </w:trPr>
        <w:tc>
          <w:tcPr>
            <w:tcW w:w="24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highlight w:val="none"/>
              </w:rPr>
            </w:pPr>
            <w:r>
              <w:rPr>
                <w:rFonts w:hint="eastAsia"/>
                <w:color w:val="000000"/>
                <w:sz w:val="28"/>
                <w:szCs w:val="28"/>
                <w:highlight w:val="none"/>
                <w:lang w:bidi="ar"/>
              </w:rPr>
              <w:t>单位地址</w:t>
            </w:r>
          </w:p>
        </w:tc>
        <w:tc>
          <w:tcPr>
            <w:tcW w:w="10074" w:type="dxa"/>
            <w:gridSpan w:val="9"/>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8"/>
                <w:szCs w:val="28"/>
                <w:highlight w:val="none"/>
              </w:rPr>
            </w:pPr>
          </w:p>
        </w:tc>
      </w:tr>
      <w:tr>
        <w:tblPrEx>
          <w:tblCellMar>
            <w:top w:w="15" w:type="dxa"/>
            <w:left w:w="15" w:type="dxa"/>
            <w:bottom w:w="15" w:type="dxa"/>
            <w:right w:w="15" w:type="dxa"/>
          </w:tblCellMar>
        </w:tblPrEx>
        <w:trPr>
          <w:trHeight w:val="609" w:hRule="atLeast"/>
        </w:trPr>
        <w:tc>
          <w:tcPr>
            <w:tcW w:w="24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 w:val="28"/>
                <w:szCs w:val="28"/>
                <w:highlight w:val="none"/>
              </w:rPr>
            </w:pPr>
          </w:p>
        </w:tc>
        <w:tc>
          <w:tcPr>
            <w:tcW w:w="184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color w:val="000000"/>
                <w:sz w:val="28"/>
                <w:szCs w:val="28"/>
                <w:highlight w:val="none"/>
              </w:rPr>
            </w:pPr>
            <w:r>
              <w:rPr>
                <w:rFonts w:hint="eastAsia"/>
                <w:color w:val="000000"/>
                <w:sz w:val="28"/>
                <w:szCs w:val="28"/>
                <w:highlight w:val="none"/>
              </w:rPr>
              <w:t>纳税人识别号</w:t>
            </w:r>
          </w:p>
        </w:tc>
        <w:tc>
          <w:tcPr>
            <w:tcW w:w="5528" w:type="dxa"/>
            <w:gridSpan w:val="5"/>
            <w:tcBorders>
              <w:top w:val="single" w:color="000000" w:sz="4" w:space="0"/>
              <w:left w:val="single" w:color="000000" w:sz="4" w:space="0"/>
              <w:bottom w:val="single" w:color="auto" w:sz="4" w:space="0"/>
              <w:right w:val="single" w:color="000000" w:sz="4" w:space="0"/>
            </w:tcBorders>
            <w:vAlign w:val="center"/>
          </w:tcPr>
          <w:p>
            <w:pPr>
              <w:widowControl/>
              <w:rPr>
                <w:color w:val="000000"/>
                <w:sz w:val="28"/>
                <w:szCs w:val="28"/>
                <w:highlight w:val="none"/>
              </w:rPr>
            </w:pPr>
          </w:p>
        </w:tc>
        <w:tc>
          <w:tcPr>
            <w:tcW w:w="1815"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color w:val="000000"/>
                <w:sz w:val="28"/>
                <w:szCs w:val="28"/>
                <w:highlight w:val="none"/>
              </w:rPr>
            </w:pPr>
            <w:r>
              <w:rPr>
                <w:rFonts w:hint="eastAsia"/>
                <w:color w:val="000000"/>
                <w:sz w:val="28"/>
                <w:szCs w:val="28"/>
                <w:highlight w:val="none"/>
              </w:rPr>
              <w:t>联系电话</w:t>
            </w:r>
          </w:p>
        </w:tc>
        <w:tc>
          <w:tcPr>
            <w:tcW w:w="2731" w:type="dxa"/>
            <w:gridSpan w:val="2"/>
            <w:tcBorders>
              <w:top w:val="single" w:color="000000" w:sz="4" w:space="0"/>
              <w:left w:val="single" w:color="000000" w:sz="4" w:space="0"/>
              <w:bottom w:val="single" w:color="auto" w:sz="4" w:space="0"/>
              <w:right w:val="single" w:color="000000" w:sz="4" w:space="0"/>
            </w:tcBorders>
            <w:vAlign w:val="center"/>
          </w:tcPr>
          <w:p>
            <w:pPr>
              <w:widowControl/>
              <w:rPr>
                <w:color w:val="000000"/>
                <w:sz w:val="28"/>
                <w:szCs w:val="28"/>
                <w:highlight w:val="none"/>
              </w:rPr>
            </w:pPr>
          </w:p>
        </w:tc>
      </w:tr>
      <w:tr>
        <w:tblPrEx>
          <w:tblCellMar>
            <w:top w:w="15" w:type="dxa"/>
            <w:left w:w="15" w:type="dxa"/>
            <w:bottom w:w="15" w:type="dxa"/>
            <w:right w:w="15" w:type="dxa"/>
          </w:tblCellMar>
        </w:tblPrEx>
        <w:trPr>
          <w:trHeight w:val="779" w:hRule="atLeast"/>
        </w:trPr>
        <w:tc>
          <w:tcPr>
            <w:tcW w:w="24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 w:val="28"/>
                <w:szCs w:val="28"/>
                <w:highlight w:val="none"/>
              </w:rPr>
            </w:pPr>
          </w:p>
        </w:tc>
        <w:tc>
          <w:tcPr>
            <w:tcW w:w="1843" w:type="dxa"/>
            <w:tcBorders>
              <w:top w:val="single" w:color="auto" w:sz="4" w:space="0"/>
              <w:left w:val="single" w:color="000000" w:sz="4" w:space="0"/>
              <w:bottom w:val="single" w:color="000000" w:sz="4" w:space="0"/>
              <w:right w:val="single" w:color="000000" w:sz="4" w:space="0"/>
            </w:tcBorders>
            <w:vAlign w:val="center"/>
          </w:tcPr>
          <w:p>
            <w:pPr>
              <w:widowControl/>
              <w:tabs>
                <w:tab w:val="left" w:pos="592"/>
              </w:tabs>
              <w:ind w:left="560" w:hanging="560" w:hangingChars="200"/>
              <w:textAlignment w:val="center"/>
              <w:rPr>
                <w:color w:val="000000"/>
                <w:sz w:val="28"/>
                <w:szCs w:val="28"/>
                <w:highlight w:val="none"/>
                <w:lang w:bidi="ar"/>
              </w:rPr>
            </w:pPr>
            <w:r>
              <w:rPr>
                <w:rFonts w:hint="eastAsia"/>
                <w:color w:val="000000"/>
                <w:sz w:val="28"/>
                <w:szCs w:val="28"/>
                <w:highlight w:val="none"/>
                <w:lang w:bidi="ar"/>
              </w:rPr>
              <w:t>购买询比文件经办人</w:t>
            </w:r>
          </w:p>
        </w:tc>
        <w:tc>
          <w:tcPr>
            <w:tcW w:w="2341" w:type="dxa"/>
            <w:gridSpan w:val="2"/>
            <w:tcBorders>
              <w:top w:val="single" w:color="auto" w:sz="4" w:space="0"/>
              <w:left w:val="single" w:color="000000" w:sz="4" w:space="0"/>
              <w:bottom w:val="single" w:color="000000" w:sz="4" w:space="0"/>
              <w:right w:val="single" w:color="000000" w:sz="4" w:space="0"/>
            </w:tcBorders>
            <w:vAlign w:val="center"/>
          </w:tcPr>
          <w:p>
            <w:pPr>
              <w:widowControl/>
              <w:rPr>
                <w:color w:val="000000"/>
                <w:sz w:val="28"/>
                <w:szCs w:val="28"/>
                <w:highlight w:val="none"/>
              </w:rPr>
            </w:pPr>
          </w:p>
        </w:tc>
        <w:tc>
          <w:tcPr>
            <w:tcW w:w="1586" w:type="dxa"/>
            <w:gridSpan w:val="2"/>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highlight w:val="none"/>
                <w:lang w:bidi="ar"/>
              </w:rPr>
            </w:pPr>
            <w:r>
              <w:rPr>
                <w:rFonts w:hint="eastAsia"/>
                <w:color w:val="000000"/>
                <w:sz w:val="28"/>
                <w:szCs w:val="28"/>
                <w:highlight w:val="none"/>
                <w:lang w:bidi="ar"/>
              </w:rPr>
              <w:t>身份证号码</w:t>
            </w:r>
          </w:p>
        </w:tc>
        <w:tc>
          <w:tcPr>
            <w:tcW w:w="1601" w:type="dxa"/>
            <w:tcBorders>
              <w:top w:val="single" w:color="auto" w:sz="4" w:space="0"/>
              <w:left w:val="single" w:color="000000" w:sz="4" w:space="0"/>
              <w:bottom w:val="single" w:color="000000" w:sz="4" w:space="0"/>
              <w:right w:val="single" w:color="000000" w:sz="4" w:space="0"/>
            </w:tcBorders>
            <w:vAlign w:val="center"/>
          </w:tcPr>
          <w:p>
            <w:pPr>
              <w:widowControl/>
              <w:rPr>
                <w:color w:val="000000"/>
                <w:sz w:val="28"/>
                <w:szCs w:val="28"/>
                <w:highlight w:val="none"/>
              </w:rPr>
            </w:pPr>
          </w:p>
        </w:tc>
        <w:tc>
          <w:tcPr>
            <w:tcW w:w="1815" w:type="dxa"/>
            <w:gridSpan w:val="2"/>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highlight w:val="none"/>
                <w:lang w:bidi="ar"/>
              </w:rPr>
            </w:pPr>
            <w:r>
              <w:rPr>
                <w:rFonts w:hint="eastAsia"/>
                <w:color w:val="000000"/>
                <w:sz w:val="28"/>
                <w:szCs w:val="28"/>
                <w:highlight w:val="none"/>
                <w:lang w:bidi="ar"/>
              </w:rPr>
              <w:t>手机号码</w:t>
            </w:r>
          </w:p>
        </w:tc>
        <w:tc>
          <w:tcPr>
            <w:tcW w:w="2731" w:type="dxa"/>
            <w:gridSpan w:val="2"/>
            <w:tcBorders>
              <w:top w:val="single" w:color="auto" w:sz="4" w:space="0"/>
              <w:left w:val="single" w:color="000000" w:sz="4" w:space="0"/>
              <w:bottom w:val="single" w:color="000000" w:sz="4" w:space="0"/>
              <w:right w:val="single" w:color="000000" w:sz="4" w:space="0"/>
            </w:tcBorders>
            <w:vAlign w:val="center"/>
          </w:tcPr>
          <w:p>
            <w:pPr>
              <w:widowControl/>
              <w:rPr>
                <w:color w:val="000000"/>
                <w:sz w:val="28"/>
                <w:szCs w:val="28"/>
                <w:highlight w:val="none"/>
              </w:rPr>
            </w:pPr>
          </w:p>
        </w:tc>
      </w:tr>
      <w:tr>
        <w:tblPrEx>
          <w:tblCellMar>
            <w:top w:w="15" w:type="dxa"/>
            <w:left w:w="15" w:type="dxa"/>
            <w:bottom w:w="15" w:type="dxa"/>
            <w:right w:w="15" w:type="dxa"/>
          </w:tblCellMar>
        </w:tblPrEx>
        <w:trPr>
          <w:trHeight w:val="708" w:hRule="atLeast"/>
        </w:trPr>
        <w:tc>
          <w:tcPr>
            <w:tcW w:w="248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color w:val="000000"/>
                <w:sz w:val="28"/>
                <w:szCs w:val="28"/>
                <w:highlight w:val="none"/>
              </w:rPr>
            </w:pP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highlight w:val="none"/>
              </w:rPr>
            </w:pPr>
            <w:r>
              <w:rPr>
                <w:rFonts w:hint="eastAsia"/>
                <w:color w:val="000000"/>
                <w:sz w:val="28"/>
                <w:szCs w:val="28"/>
                <w:highlight w:val="none"/>
                <w:lang w:bidi="ar"/>
              </w:rPr>
              <w:t>项目联系人</w:t>
            </w:r>
          </w:p>
        </w:tc>
        <w:tc>
          <w:tcPr>
            <w:tcW w:w="2341" w:type="dxa"/>
            <w:gridSpan w:val="2"/>
            <w:tcBorders>
              <w:top w:val="single" w:color="000000" w:sz="4" w:space="0"/>
              <w:left w:val="single" w:color="000000" w:sz="4" w:space="0"/>
              <w:bottom w:val="single" w:color="000000" w:sz="4" w:space="0"/>
              <w:right w:val="single" w:color="000000" w:sz="4" w:space="0"/>
            </w:tcBorders>
            <w:vAlign w:val="center"/>
          </w:tcPr>
          <w:p>
            <w:pPr>
              <w:widowControl/>
              <w:rPr>
                <w:color w:val="000000"/>
                <w:sz w:val="28"/>
                <w:szCs w:val="28"/>
                <w:highlight w:val="none"/>
              </w:rPr>
            </w:pPr>
          </w:p>
        </w:tc>
        <w:tc>
          <w:tcPr>
            <w:tcW w:w="158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highlight w:val="none"/>
              </w:rPr>
            </w:pPr>
            <w:r>
              <w:rPr>
                <w:rFonts w:hint="eastAsia"/>
                <w:color w:val="000000"/>
                <w:sz w:val="28"/>
                <w:szCs w:val="28"/>
                <w:highlight w:val="none"/>
                <w:lang w:bidi="ar"/>
              </w:rPr>
              <w:t>身份证号码</w:t>
            </w:r>
          </w:p>
        </w:tc>
        <w:tc>
          <w:tcPr>
            <w:tcW w:w="1601" w:type="dxa"/>
            <w:tcBorders>
              <w:top w:val="single" w:color="000000" w:sz="4" w:space="0"/>
              <w:left w:val="single" w:color="000000" w:sz="4" w:space="0"/>
              <w:bottom w:val="single" w:color="000000" w:sz="4" w:space="0"/>
              <w:right w:val="single" w:color="000000" w:sz="4" w:space="0"/>
            </w:tcBorders>
            <w:vAlign w:val="center"/>
          </w:tcPr>
          <w:p>
            <w:pPr>
              <w:widowControl/>
              <w:rPr>
                <w:color w:val="000000"/>
                <w:sz w:val="28"/>
                <w:szCs w:val="28"/>
                <w:highlight w:val="none"/>
              </w:rPr>
            </w:pPr>
          </w:p>
        </w:tc>
        <w:tc>
          <w:tcPr>
            <w:tcW w:w="181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highlight w:val="none"/>
              </w:rPr>
            </w:pPr>
            <w:r>
              <w:rPr>
                <w:rFonts w:hint="eastAsia"/>
                <w:color w:val="000000"/>
                <w:sz w:val="28"/>
                <w:szCs w:val="28"/>
                <w:highlight w:val="none"/>
                <w:lang w:bidi="ar"/>
              </w:rPr>
              <w:t>手机号码</w:t>
            </w:r>
          </w:p>
        </w:tc>
        <w:tc>
          <w:tcPr>
            <w:tcW w:w="2731" w:type="dxa"/>
            <w:gridSpan w:val="2"/>
            <w:tcBorders>
              <w:top w:val="single" w:color="000000" w:sz="4" w:space="0"/>
              <w:left w:val="single" w:color="000000" w:sz="4" w:space="0"/>
              <w:bottom w:val="single" w:color="000000" w:sz="4" w:space="0"/>
              <w:right w:val="single" w:color="000000" w:sz="4" w:space="0"/>
            </w:tcBorders>
            <w:vAlign w:val="center"/>
          </w:tcPr>
          <w:p>
            <w:pPr>
              <w:widowControl/>
              <w:rPr>
                <w:color w:val="000000"/>
                <w:sz w:val="28"/>
                <w:szCs w:val="28"/>
                <w:highlight w:val="none"/>
              </w:rPr>
            </w:pPr>
          </w:p>
        </w:tc>
      </w:tr>
      <w:tr>
        <w:tblPrEx>
          <w:tblCellMar>
            <w:top w:w="15" w:type="dxa"/>
            <w:left w:w="15" w:type="dxa"/>
            <w:bottom w:w="15" w:type="dxa"/>
            <w:right w:w="15" w:type="dxa"/>
          </w:tblCellMar>
        </w:tblPrEx>
        <w:trPr>
          <w:trHeight w:val="579" w:hRule="atLeast"/>
        </w:trPr>
        <w:tc>
          <w:tcPr>
            <w:tcW w:w="2482" w:type="dxa"/>
            <w:tcBorders>
              <w:top w:val="single" w:color="000000" w:sz="4" w:space="0"/>
              <w:left w:val="single" w:color="000000" w:sz="4" w:space="0"/>
              <w:right w:val="single" w:color="000000" w:sz="4" w:space="0"/>
            </w:tcBorders>
            <w:vAlign w:val="center"/>
          </w:tcPr>
          <w:p>
            <w:pPr>
              <w:widowControl/>
              <w:jc w:val="center"/>
              <w:textAlignment w:val="center"/>
              <w:rPr>
                <w:color w:val="000000"/>
                <w:sz w:val="28"/>
                <w:szCs w:val="28"/>
                <w:highlight w:val="none"/>
              </w:rPr>
            </w:pPr>
            <w:r>
              <w:rPr>
                <w:rFonts w:hint="eastAsia"/>
                <w:color w:val="000000"/>
                <w:sz w:val="28"/>
                <w:szCs w:val="28"/>
                <w:highlight w:val="none"/>
                <w:lang w:bidi="ar"/>
              </w:rPr>
              <w:t>获取询比文件方式</w:t>
            </w:r>
          </w:p>
        </w:tc>
        <w:tc>
          <w:tcPr>
            <w:tcW w:w="1843"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Wingdings" w:hAnsi="Wingdings" w:cs="Wingdings"/>
                <w:color w:val="000000"/>
                <w:sz w:val="28"/>
                <w:szCs w:val="28"/>
                <w:highlight w:val="none"/>
              </w:rPr>
            </w:pPr>
            <w:r>
              <w:rPr>
                <w:rFonts w:hint="eastAsia"/>
                <w:color w:val="000000"/>
                <w:sz w:val="28"/>
                <w:szCs w:val="28"/>
                <w:highlight w:val="none"/>
                <w:lang w:bidi="ar"/>
              </w:rPr>
              <w:t>网上购买</w:t>
            </w:r>
          </w:p>
        </w:tc>
        <w:tc>
          <w:tcPr>
            <w:tcW w:w="10074" w:type="dxa"/>
            <w:gridSpan w:val="9"/>
            <w:tcBorders>
              <w:top w:val="single" w:color="000000" w:sz="4" w:space="0"/>
              <w:left w:val="single" w:color="000000" w:sz="4" w:space="0"/>
              <w:bottom w:val="single" w:color="000000" w:sz="4" w:space="0"/>
              <w:right w:val="single" w:color="000000" w:sz="4" w:space="0"/>
            </w:tcBorders>
            <w:vAlign w:val="center"/>
          </w:tcPr>
          <w:p>
            <w:pPr>
              <w:widowControl/>
              <w:textAlignment w:val="center"/>
              <w:rPr>
                <w:b/>
                <w:color w:val="000000"/>
                <w:sz w:val="28"/>
                <w:szCs w:val="28"/>
                <w:highlight w:val="none"/>
              </w:rPr>
            </w:pPr>
            <w:r>
              <w:rPr>
                <w:rFonts w:hint="eastAsia"/>
                <w:b/>
                <w:color w:val="000000"/>
                <w:sz w:val="28"/>
                <w:szCs w:val="28"/>
                <w:highlight w:val="none"/>
              </w:rPr>
              <w:t>注：询比文件均以电子版形式发送，请正确填写接收</w:t>
            </w:r>
            <w:r>
              <w:rPr>
                <w:rFonts w:hint="eastAsia"/>
                <w:b/>
                <w:color w:val="FF0000"/>
                <w:sz w:val="28"/>
                <w:szCs w:val="28"/>
                <w:highlight w:val="none"/>
              </w:rPr>
              <w:t>邮箱</w:t>
            </w:r>
            <w:r>
              <w:rPr>
                <w:rFonts w:hint="eastAsia"/>
                <w:b/>
                <w:color w:val="000000"/>
                <w:sz w:val="28"/>
                <w:szCs w:val="28"/>
                <w:highlight w:val="none"/>
              </w:rPr>
              <w:t>：</w:t>
            </w:r>
          </w:p>
        </w:tc>
      </w:tr>
      <w:tr>
        <w:tblPrEx>
          <w:tblCellMar>
            <w:top w:w="15" w:type="dxa"/>
            <w:left w:w="15" w:type="dxa"/>
            <w:bottom w:w="15" w:type="dxa"/>
            <w:right w:w="15" w:type="dxa"/>
          </w:tblCellMar>
        </w:tblPrEx>
        <w:trPr>
          <w:trHeight w:val="615" w:hRule="atLeast"/>
        </w:trPr>
        <w:tc>
          <w:tcPr>
            <w:tcW w:w="24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color w:val="000000"/>
                <w:sz w:val="28"/>
                <w:szCs w:val="28"/>
                <w:highlight w:val="none"/>
              </w:rPr>
            </w:pPr>
            <w:r>
              <w:rPr>
                <w:rFonts w:hint="eastAsia"/>
                <w:color w:val="000000"/>
                <w:sz w:val="28"/>
                <w:szCs w:val="28"/>
                <w:highlight w:val="none"/>
                <w:lang w:bidi="ar"/>
              </w:rPr>
              <w:t>报名时递交的资料</w:t>
            </w:r>
          </w:p>
        </w:tc>
        <w:tc>
          <w:tcPr>
            <w:tcW w:w="11917" w:type="dxa"/>
            <w:gridSpan w:val="10"/>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sz w:val="28"/>
                <w:szCs w:val="28"/>
                <w:highlight w:val="none"/>
              </w:rPr>
            </w:pPr>
            <w:r>
              <w:rPr>
                <w:rFonts w:hint="eastAsia"/>
                <w:color w:val="000000"/>
                <w:sz w:val="28"/>
                <w:szCs w:val="28"/>
                <w:highlight w:val="none"/>
                <w:lang w:bidi="ar"/>
              </w:rPr>
              <w:t>已按《询比公告》中资格要求的材料提供齐全，内容详见附件。</w:t>
            </w:r>
          </w:p>
        </w:tc>
      </w:tr>
      <w:tr>
        <w:tblPrEx>
          <w:tblCellMar>
            <w:top w:w="15" w:type="dxa"/>
            <w:left w:w="15" w:type="dxa"/>
            <w:bottom w:w="15" w:type="dxa"/>
            <w:right w:w="15" w:type="dxa"/>
          </w:tblCellMar>
        </w:tblPrEx>
        <w:trPr>
          <w:trHeight w:val="890" w:hRule="atLeast"/>
        </w:trPr>
        <w:tc>
          <w:tcPr>
            <w:tcW w:w="5799" w:type="dxa"/>
            <w:gridSpan w:val="3"/>
            <w:vAlign w:val="center"/>
          </w:tcPr>
          <w:p>
            <w:pPr>
              <w:widowControl/>
              <w:spacing w:line="440" w:lineRule="exact"/>
              <w:rPr>
                <w:b/>
                <w:color w:val="000000"/>
                <w:sz w:val="28"/>
                <w:szCs w:val="28"/>
                <w:highlight w:val="none"/>
                <w:lang w:bidi="ar"/>
              </w:rPr>
            </w:pPr>
            <w:r>
              <w:rPr>
                <w:rFonts w:hint="eastAsia"/>
                <w:b/>
                <w:color w:val="000000"/>
                <w:sz w:val="28"/>
                <w:szCs w:val="28"/>
                <w:highlight w:val="none"/>
                <w:lang w:bidi="ar"/>
              </w:rPr>
              <w:t xml:space="preserve">购买询比文件经办人签名：   </w:t>
            </w:r>
          </w:p>
          <w:p>
            <w:pPr>
              <w:widowControl/>
              <w:spacing w:line="440" w:lineRule="exact"/>
              <w:rPr>
                <w:b/>
                <w:color w:val="000000"/>
                <w:sz w:val="28"/>
                <w:szCs w:val="28"/>
                <w:highlight w:val="none"/>
              </w:rPr>
            </w:pPr>
          </w:p>
        </w:tc>
        <w:tc>
          <w:tcPr>
            <w:tcW w:w="1586" w:type="dxa"/>
            <w:gridSpan w:val="2"/>
            <w:vAlign w:val="center"/>
          </w:tcPr>
          <w:p>
            <w:pPr>
              <w:widowControl/>
              <w:spacing w:line="440" w:lineRule="exact"/>
              <w:rPr>
                <w:b/>
                <w:color w:val="000000"/>
                <w:sz w:val="28"/>
                <w:szCs w:val="28"/>
                <w:highlight w:val="none"/>
              </w:rPr>
            </w:pPr>
          </w:p>
        </w:tc>
        <w:tc>
          <w:tcPr>
            <w:tcW w:w="2923" w:type="dxa"/>
            <w:gridSpan w:val="3"/>
            <w:vAlign w:val="center"/>
          </w:tcPr>
          <w:p>
            <w:pPr>
              <w:widowControl/>
              <w:spacing w:line="440" w:lineRule="exact"/>
              <w:rPr>
                <w:color w:val="000000"/>
                <w:sz w:val="28"/>
                <w:szCs w:val="28"/>
                <w:highlight w:val="none"/>
              </w:rPr>
            </w:pPr>
          </w:p>
        </w:tc>
        <w:tc>
          <w:tcPr>
            <w:tcW w:w="4091" w:type="dxa"/>
            <w:gridSpan w:val="3"/>
            <w:vAlign w:val="center"/>
          </w:tcPr>
          <w:tbl>
            <w:tblPr>
              <w:tblStyle w:val="6"/>
              <w:tblpPr w:leftFromText="180" w:rightFromText="180" w:vertAnchor="text" w:horzAnchor="page" w:tblpX="447" w:tblpY="-71"/>
              <w:tblOverlap w:val="never"/>
              <w:tblW w:w="5143" w:type="dxa"/>
              <w:tblInd w:w="0" w:type="dxa"/>
              <w:tblLayout w:type="fixed"/>
              <w:tblCellMar>
                <w:top w:w="15" w:type="dxa"/>
                <w:left w:w="15" w:type="dxa"/>
                <w:bottom w:w="15" w:type="dxa"/>
                <w:right w:w="15" w:type="dxa"/>
              </w:tblCellMar>
            </w:tblPr>
            <w:tblGrid>
              <w:gridCol w:w="5143"/>
            </w:tblGrid>
            <w:tr>
              <w:tblPrEx>
                <w:tblCellMar>
                  <w:top w:w="15" w:type="dxa"/>
                  <w:left w:w="15" w:type="dxa"/>
                  <w:bottom w:w="15" w:type="dxa"/>
                  <w:right w:w="15" w:type="dxa"/>
                </w:tblCellMar>
              </w:tblPrEx>
              <w:trPr>
                <w:trHeight w:val="675" w:hRule="atLeast"/>
              </w:trPr>
              <w:tc>
                <w:tcPr>
                  <w:tcW w:w="5143" w:type="dxa"/>
                  <w:vAlign w:val="center"/>
                </w:tcPr>
                <w:p>
                  <w:pPr>
                    <w:widowControl/>
                    <w:spacing w:line="440" w:lineRule="exact"/>
                    <w:ind w:left="-57" w:leftChars="-27" w:firstLine="65" w:firstLineChars="23"/>
                    <w:textAlignment w:val="center"/>
                    <w:rPr>
                      <w:b/>
                      <w:color w:val="000000"/>
                      <w:sz w:val="28"/>
                      <w:szCs w:val="28"/>
                      <w:highlight w:val="none"/>
                    </w:rPr>
                  </w:pPr>
                  <w:r>
                    <w:rPr>
                      <w:rFonts w:hint="eastAsia"/>
                      <w:b/>
                      <w:color w:val="000000"/>
                      <w:sz w:val="28"/>
                      <w:szCs w:val="28"/>
                      <w:highlight w:val="none"/>
                      <w:lang w:bidi="ar"/>
                    </w:rPr>
                    <w:t>日期：     年   月   日</w:t>
                  </w:r>
                </w:p>
              </w:tc>
            </w:tr>
          </w:tbl>
          <w:p>
            <w:pPr>
              <w:widowControl/>
              <w:spacing w:line="440" w:lineRule="exact"/>
              <w:textAlignment w:val="center"/>
              <w:rPr>
                <w:b/>
                <w:color w:val="000000"/>
                <w:sz w:val="28"/>
                <w:szCs w:val="28"/>
                <w:highlight w:val="none"/>
              </w:rPr>
            </w:pPr>
          </w:p>
        </w:tc>
      </w:tr>
    </w:tbl>
    <w:p>
      <w:pPr>
        <w:pStyle w:val="2"/>
        <w:rPr>
          <w:rFonts w:hint="eastAsia" w:ascii="宋体" w:hAnsi="宋体" w:cs="宋体"/>
          <w:color w:val="auto"/>
          <w:sz w:val="24"/>
          <w:szCs w:val="24"/>
          <w:highlight w:val="none"/>
        </w:rPr>
      </w:pPr>
    </w:p>
    <w:sectPr>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F16E81"/>
    <w:rsid w:val="25191F2B"/>
    <w:rsid w:val="2EF16E81"/>
    <w:rsid w:val="3B184192"/>
    <w:rsid w:val="725A3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3">
    <w:name w:val="Body Text Indent"/>
    <w:basedOn w:val="1"/>
    <w:qFormat/>
    <w:uiPriority w:val="0"/>
    <w:pPr>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Body Text First Indent 2"/>
    <w:basedOn w:val="3"/>
    <w:qFormat/>
    <w:uiPriority w:val="0"/>
    <w:pPr>
      <w:ind w:firstLine="420" w:firstLineChars="200"/>
    </w:pPr>
  </w:style>
  <w:style w:type="paragraph" w:customStyle="1" w:styleId="8">
    <w:name w:val="_Style 3"/>
    <w:qFormat/>
    <w:uiPriority w:val="99"/>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2021-03-11T10:02:00Z</dcterms:created>
  <dc:creator>Administrator</dc:creator>
  <cp:lastModifiedBy>Administrator</cp:lastModifiedBy>
  <dcterms:modified xsi:type="dcterms:W3CDTF">2021-03-26T07:35:48Z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